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25859" w14:textId="77777777" w:rsidR="004235ED" w:rsidRDefault="004235ED">
      <w:pPr>
        <w:pStyle w:val="ConsPlusNormal"/>
      </w:pPr>
    </w:p>
    <w:p w14:paraId="20A4397B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573DF3C8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7EBE2029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5EE4C34C" w14:textId="77777777" w:rsidR="004235ED" w:rsidRPr="004235ED" w:rsidRDefault="004235ED" w:rsidP="004235ED">
      <w:pPr>
        <w:spacing w:after="1" w:line="220" w:lineRule="auto"/>
        <w:rPr>
          <w:rFonts w:ascii="Times New Roman" w:hAnsi="Times New Roman" w:cs="Times New Roman"/>
        </w:rPr>
      </w:pPr>
      <w:r w:rsidRPr="004235ED">
        <w:rPr>
          <w:rFonts w:ascii="Times New Roman" w:eastAsia="Times New Roman" w:hAnsi="Times New Roman" w:cs="Times New Roman"/>
          <w:b/>
          <w:bCs/>
          <w:lang w:eastAsia="ru-RU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4235ED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https://stories.consultantugra.ru/</w:t>
        </w:r>
      </w:hyperlink>
      <w:r w:rsidRPr="004235ED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092524F0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106B4FF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35ED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14:paraId="295A821D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235ED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4235ED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103E6688" w14:textId="77777777" w:rsidR="004235ED" w:rsidRPr="004235ED" w:rsidRDefault="00635EF6" w:rsidP="00423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6" w:history="1">
        <w:r w:rsidR="004235ED" w:rsidRPr="004235E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https://consultantugra.ru/goryachaya-liniya/reglament-linii-konsultacij/</w:t>
        </w:r>
      </w:hyperlink>
      <w:r w:rsidR="004235ED" w:rsidRPr="004235E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4F03AA2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235ED" w:rsidRPr="004235ED" w14:paraId="3DEFE9A9" w14:textId="77777777" w:rsidTr="00BE7B69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4F0640C7" w14:textId="77777777" w:rsidR="004235ED" w:rsidRPr="004235ED" w:rsidRDefault="004235ED" w:rsidP="004235ED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235ED">
              <w:rPr>
                <w:rFonts w:ascii="Times New Roman" w:eastAsia="Times New Roman" w:hAnsi="Times New Roman" w:cs="Times New Roman"/>
                <w:color w:val="392C69"/>
              </w:rPr>
              <w:t>Актуально на 10.07.2025</w:t>
            </w:r>
          </w:p>
        </w:tc>
      </w:tr>
    </w:tbl>
    <w:p w14:paraId="37E3CA4B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38D4672E" w14:textId="356C19CE" w:rsidR="004235ED" w:rsidRPr="004235ED" w:rsidRDefault="004235ED" w:rsidP="004235ED">
      <w:pPr>
        <w:spacing w:line="254" w:lineRule="auto"/>
        <w:rPr>
          <w:rFonts w:ascii="Times New Roman" w:hAnsi="Times New Roman" w:cs="Times New Roman"/>
        </w:rPr>
      </w:pPr>
      <w:r w:rsidRPr="004235ED"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 w:rsidRPr="004235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4235ED">
        <w:rPr>
          <w:rFonts w:ascii="Times New Roman" w:hAnsi="Times New Roman" w:cs="Times New Roman"/>
        </w:rPr>
        <w:t xml:space="preserve">ожно ли в </w:t>
      </w:r>
      <w:bookmarkStart w:id="0" w:name="_GoBack"/>
      <w:bookmarkEnd w:id="0"/>
      <w:r w:rsidR="00635EF6" w:rsidRPr="004235ED">
        <w:rPr>
          <w:rFonts w:ascii="Times New Roman" w:hAnsi="Times New Roman" w:cs="Times New Roman"/>
        </w:rPr>
        <w:t>Контракте поменять</w:t>
      </w:r>
      <w:r w:rsidRPr="004235ED">
        <w:rPr>
          <w:rFonts w:ascii="Times New Roman" w:hAnsi="Times New Roman" w:cs="Times New Roman"/>
        </w:rPr>
        <w:t xml:space="preserve"> КБК?</w:t>
      </w:r>
    </w:p>
    <w:p w14:paraId="47871193" w14:textId="77777777" w:rsidR="004235ED" w:rsidRPr="004235ED" w:rsidRDefault="004235ED" w:rsidP="004235ED">
      <w:pPr>
        <w:spacing w:line="254" w:lineRule="auto"/>
        <w:rPr>
          <w:rFonts w:ascii="Times New Roman" w:hAnsi="Times New Roman" w:cs="Times New Roman"/>
        </w:rPr>
      </w:pPr>
      <w:r w:rsidRPr="004235ED">
        <w:rPr>
          <w:rFonts w:ascii="Times New Roman" w:hAnsi="Times New Roman" w:cs="Times New Roman"/>
        </w:rPr>
        <w:t>Уточнения: был проведен аукцион, контракт заключен и исполнен, работы выполнены и приняты. В момент оплаты выяснилось, что заказчик указа</w:t>
      </w:r>
      <w:r>
        <w:rPr>
          <w:rFonts w:ascii="Times New Roman" w:hAnsi="Times New Roman" w:cs="Times New Roman"/>
        </w:rPr>
        <w:t>л</w:t>
      </w:r>
      <w:r w:rsidRPr="004235ED">
        <w:rPr>
          <w:rFonts w:ascii="Times New Roman" w:hAnsi="Times New Roman" w:cs="Times New Roman"/>
        </w:rPr>
        <w:t xml:space="preserve"> неверный КБК, можно ли его сейчас поменять в контракте?</w:t>
      </w:r>
    </w:p>
    <w:p w14:paraId="23BA0148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235ED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14:paraId="31CFE892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16" w:type="dxa"/>
        <w:tblInd w:w="-456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916"/>
      </w:tblGrid>
      <w:tr w:rsidR="004235ED" w:rsidRPr="004235ED" w14:paraId="12C72213" w14:textId="77777777" w:rsidTr="00BE7B69">
        <w:tc>
          <w:tcPr>
            <w:tcW w:w="10916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019F279" w14:textId="77777777" w:rsidR="004235ED" w:rsidRPr="004235ED" w:rsidRDefault="004235ED" w:rsidP="004235ED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7BFBB" w14:textId="77777777" w:rsidR="004235ED" w:rsidRPr="004235ED" w:rsidRDefault="004235ED" w:rsidP="004235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3"/>
              <w:gridCol w:w="189"/>
              <w:gridCol w:w="10115"/>
              <w:gridCol w:w="189"/>
            </w:tblGrid>
            <w:tr w:rsidR="004235ED" w:rsidRPr="004235ED" w14:paraId="760FCA92" w14:textId="77777777" w:rsidTr="00BE7B69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C9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03567A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197598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5C0F194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  <w:b/>
                    </w:rPr>
                    <w:t>Является ли существенным условием контракта КБК</w:t>
                  </w:r>
                </w:p>
                <w:p w14:paraId="06009ECC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Нет, не является,</w:t>
                  </w:r>
                  <w:r w:rsidRPr="004235ED">
                    <w:rPr>
                      <w:rFonts w:ascii="Times New Roman" w:hAnsi="Times New Roman" w:cs="Times New Roman"/>
                    </w:rPr>
                    <w:t xml:space="preserve"> поскольку исходя из </w:t>
                  </w:r>
                  <w:hyperlink r:id="rId7">
                    <w:r w:rsidRPr="004235ED">
                      <w:rPr>
                        <w:rFonts w:ascii="Times New Roman" w:hAnsi="Times New Roman" w:cs="Times New Roman"/>
                        <w:color w:val="0000FF"/>
                      </w:rPr>
                      <w:t>п. 1 ст. 432</w:t>
                    </w:r>
                  </w:hyperlink>
                  <w:r w:rsidRPr="004235ED">
                    <w:rPr>
                      <w:rFonts w:ascii="Times New Roman" w:hAnsi="Times New Roman" w:cs="Times New Roman"/>
                    </w:rPr>
                    <w:t xml:space="preserve"> ГК РФ существенными являются условия о предмете контракта и условия, которые определены в законе как обязательные для соответствующего вида договора. КБК к таким условиям не относится.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D8BE77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6DB4018" w14:textId="77777777" w:rsidR="004235ED" w:rsidRPr="004235ED" w:rsidRDefault="004235ED" w:rsidP="004235ED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235E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8">
              <w:r w:rsidRPr="004235ED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Как подготовить проект государственного, муниципального контракта (КонсультантПлюс, 2025) {КонсультантПлюс}</w:t>
              </w:r>
            </w:hyperlink>
            <w:r w:rsidRPr="004235E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3"/>
              <w:gridCol w:w="189"/>
              <w:gridCol w:w="10115"/>
              <w:gridCol w:w="189"/>
            </w:tblGrid>
            <w:tr w:rsidR="004235ED" w:rsidRPr="004235ED" w14:paraId="63B89AB3" w14:textId="77777777" w:rsidTr="00BE7B69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36B8B4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589F04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0CD93D30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</w:rPr>
                    <w:t xml:space="preserve">Если вы изменяете условия контракта, который заключен по результатам электронных процедур, в том числе закрытых, </w:t>
                  </w:r>
                  <w:proofErr w:type="spellStart"/>
                  <w:r w:rsidRPr="004235ED">
                    <w:rPr>
                      <w:rFonts w:ascii="Times New Roman" w:hAnsi="Times New Roman" w:cs="Times New Roman"/>
                    </w:rPr>
                    <w:t>допсоглашение</w:t>
                  </w:r>
                  <w:proofErr w:type="spellEnd"/>
                  <w:r w:rsidRPr="004235ED">
                    <w:rPr>
                      <w:rFonts w:ascii="Times New Roman" w:hAnsi="Times New Roman" w:cs="Times New Roman"/>
                    </w:rPr>
                    <w:t xml:space="preserve"> оформите через ЕИС.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0D2106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C13B5B8" w14:textId="77777777" w:rsidR="004235ED" w:rsidRPr="004235ED" w:rsidRDefault="004235ED" w:rsidP="004235ED">
            <w:pPr>
              <w:spacing w:before="400" w:after="1" w:line="220" w:lineRule="atLeast"/>
              <w:outlineLvl w:val="0"/>
              <w:rPr>
                <w:rFonts w:ascii="Times New Roman" w:hAnsi="Times New Roman" w:cs="Times New Roman"/>
              </w:rPr>
            </w:pPr>
            <w:r w:rsidRPr="004235ED">
              <w:rPr>
                <w:rFonts w:ascii="Times New Roman" w:hAnsi="Times New Roman" w:cs="Times New Roman"/>
                <w:b/>
              </w:rPr>
              <w:t>Можно ли изменить несущественные условия контракта</w:t>
            </w:r>
          </w:p>
          <w:p w14:paraId="5B2F34E0" w14:textId="77777777" w:rsidR="004235ED" w:rsidRPr="004235ED" w:rsidRDefault="004235ED" w:rsidP="004235ED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</w:rPr>
            </w:pPr>
            <w:r w:rsidRPr="004235ED">
              <w:rPr>
                <w:rFonts w:ascii="Times New Roman" w:hAnsi="Times New Roman" w:cs="Times New Roman"/>
                <w:b/>
                <w:bCs/>
                <w:u w:val="single"/>
              </w:rPr>
              <w:t>Изменение несущественных условий контракта возможно без каких-либо ограничений</w:t>
            </w:r>
            <w:r w:rsidRPr="004235ED">
              <w:rPr>
                <w:rFonts w:ascii="Times New Roman" w:hAnsi="Times New Roman" w:cs="Times New Roman"/>
              </w:rPr>
              <w:t>.</w:t>
            </w:r>
          </w:p>
          <w:p w14:paraId="3D0C57D5" w14:textId="77777777" w:rsidR="004235ED" w:rsidRPr="004235ED" w:rsidRDefault="004235ED" w:rsidP="004235ED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</w:rPr>
            </w:pPr>
            <w:r w:rsidRPr="004235ED">
              <w:rPr>
                <w:rFonts w:ascii="Times New Roman" w:hAnsi="Times New Roman" w:cs="Times New Roman"/>
              </w:rPr>
              <w:t xml:space="preserve">Напомним, что к несущественным относятся условия, которые не установлены </w:t>
            </w:r>
            <w:hyperlink r:id="rId9">
              <w:r w:rsidRPr="004235ED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4235ED">
              <w:rPr>
                <w:rFonts w:ascii="Times New Roman" w:hAnsi="Times New Roman" w:cs="Times New Roman"/>
              </w:rPr>
              <w:t xml:space="preserve"> N 44-ФЗ как обязательные и не являются </w:t>
            </w:r>
            <w:hyperlink r:id="rId10">
              <w:r w:rsidRPr="004235ED">
                <w:rPr>
                  <w:rFonts w:ascii="Times New Roman" w:hAnsi="Times New Roman" w:cs="Times New Roman"/>
                  <w:color w:val="0000FF"/>
                </w:rPr>
                <w:t>обязательными</w:t>
              </w:r>
            </w:hyperlink>
            <w:r w:rsidRPr="004235ED">
              <w:rPr>
                <w:rFonts w:ascii="Times New Roman" w:hAnsi="Times New Roman" w:cs="Times New Roman"/>
              </w:rPr>
              <w:t xml:space="preserve"> для конкретного вида контракта или не заявлены как существенные.</w:t>
            </w:r>
          </w:p>
          <w:p w14:paraId="1D9253C8" w14:textId="77777777" w:rsidR="004235ED" w:rsidRPr="004235ED" w:rsidRDefault="004235ED" w:rsidP="004235ED">
            <w:pPr>
              <w:spacing w:before="220" w:after="1" w:line="220" w:lineRule="atLeast"/>
              <w:jc w:val="both"/>
              <w:rPr>
                <w:rFonts w:ascii="Times New Roman" w:hAnsi="Times New Roman" w:cs="Times New Roman"/>
              </w:rPr>
            </w:pPr>
            <w:r w:rsidRPr="004235ED">
              <w:rPr>
                <w:rFonts w:ascii="Times New Roman" w:hAnsi="Times New Roman" w:cs="Times New Roman"/>
              </w:rPr>
              <w:t xml:space="preserve">Чтобы изменить несущественные условия контракта, подготовьте </w:t>
            </w:r>
            <w:proofErr w:type="spellStart"/>
            <w:r w:rsidRPr="004235ED">
              <w:rPr>
                <w:rFonts w:ascii="Times New Roman" w:hAnsi="Times New Roman" w:cs="Times New Roman"/>
              </w:rPr>
              <w:t>допсоглашение</w:t>
            </w:r>
            <w:proofErr w:type="spellEnd"/>
            <w:r w:rsidRPr="004235ED">
              <w:rPr>
                <w:rFonts w:ascii="Times New Roman" w:hAnsi="Times New Roman" w:cs="Times New Roman"/>
              </w:rPr>
              <w:t xml:space="preserve"> к нему (</w:t>
            </w:r>
            <w:hyperlink r:id="rId11">
              <w:r w:rsidRPr="004235ED"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 w:rsidRPr="004235ED">
              <w:rPr>
                <w:rFonts w:ascii="Times New Roman" w:hAnsi="Times New Roman" w:cs="Times New Roman"/>
              </w:rPr>
              <w:t xml:space="preserve"> Минэкономразвития России от 08.06.2016 N Д28и-1519). Направьте сведения об изменении в реестр контрактов (</w:t>
            </w:r>
            <w:hyperlink r:id="rId12">
              <w:r w:rsidRPr="004235ED">
                <w:rPr>
                  <w:rFonts w:ascii="Times New Roman" w:hAnsi="Times New Roman" w:cs="Times New Roman"/>
                  <w:color w:val="0000FF"/>
                </w:rPr>
                <w:t>п. 8 ч. 2 ст. 103</w:t>
              </w:r>
            </w:hyperlink>
            <w:r w:rsidRPr="004235ED">
              <w:rPr>
                <w:rFonts w:ascii="Times New Roman" w:hAnsi="Times New Roman" w:cs="Times New Roman"/>
              </w:rPr>
              <w:t xml:space="preserve"> Закона N 44-ФЗ).</w:t>
            </w:r>
          </w:p>
          <w:p w14:paraId="11A4EB7D" w14:textId="77777777" w:rsidR="004235ED" w:rsidRPr="004235ED" w:rsidRDefault="004235ED" w:rsidP="004235ED">
            <w:pPr>
              <w:spacing w:after="1"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3"/>
              <w:gridCol w:w="189"/>
              <w:gridCol w:w="10115"/>
              <w:gridCol w:w="189"/>
            </w:tblGrid>
            <w:tr w:rsidR="004235ED" w:rsidRPr="004235ED" w14:paraId="1C667EEB" w14:textId="77777777" w:rsidTr="00BE7B69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C9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EAC6FD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E0DB0A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03FBD50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  <w:noProof/>
                      <w:position w:val="-1"/>
                    </w:rPr>
                    <w:drawing>
                      <wp:inline distT="0" distB="0" distL="0" distR="0" wp14:anchorId="417B6C14" wp14:editId="36EE1D0C">
                        <wp:extent cx="321945" cy="15938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235ED">
                    <w:rPr>
                      <w:rFonts w:ascii="Times New Roman" w:hAnsi="Times New Roman" w:cs="Times New Roman"/>
                    </w:rPr>
                    <w:t xml:space="preserve"> Дополнение Готового решения</w:t>
                  </w:r>
                </w:p>
                <w:p w14:paraId="684E861E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  <w:b/>
                    </w:rPr>
                    <w:t>Допускается ли изменение КБК, КВР и ИКЗ при исполнении контракта по Закону N 44-ФЗ</w:t>
                  </w:r>
                </w:p>
                <w:p w14:paraId="277C27DC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 xml:space="preserve">Вы можете изменить КБК, поскольку условие о нем не является существенным - оно не соответствует критериям, определенным </w:t>
                  </w:r>
                  <w:hyperlink r:id="rId14">
                    <w:r w:rsidRPr="004235E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u w:val="single"/>
                      </w:rPr>
                      <w:t>п. 1 ст. 432</w:t>
                    </w:r>
                  </w:hyperlink>
                  <w:r w:rsidRPr="004235ED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 xml:space="preserve"> ГК РФ, и не влияет на взаимные обязательства сторон. Сведения об изменении КБК нужно включить в реестр контрактов </w:t>
                  </w:r>
                  <w:r w:rsidRPr="004235ED">
                    <w:rPr>
                      <w:rFonts w:ascii="Times New Roman" w:hAnsi="Times New Roman" w:cs="Times New Roman"/>
                    </w:rPr>
                    <w:t xml:space="preserve">(Письма Минфина России от 29.06.2020 </w:t>
                  </w:r>
                  <w:hyperlink r:id="rId15">
                    <w:r w:rsidRPr="004235ED">
                      <w:rPr>
                        <w:rFonts w:ascii="Times New Roman" w:hAnsi="Times New Roman" w:cs="Times New Roman"/>
                        <w:color w:val="0000FF"/>
                      </w:rPr>
                      <w:t>N 24-01-08/55773</w:t>
                    </w:r>
                  </w:hyperlink>
                  <w:r w:rsidRPr="004235ED">
                    <w:rPr>
                      <w:rFonts w:ascii="Times New Roman" w:hAnsi="Times New Roman" w:cs="Times New Roman"/>
                    </w:rPr>
                    <w:t xml:space="preserve">, от 27.05.2020 </w:t>
                  </w:r>
                  <w:hyperlink r:id="rId16">
                    <w:r w:rsidRPr="004235ED">
                      <w:rPr>
                        <w:rFonts w:ascii="Times New Roman" w:hAnsi="Times New Roman" w:cs="Times New Roman"/>
                        <w:color w:val="0000FF"/>
                      </w:rPr>
                      <w:t>N 24-01-06/44590</w:t>
                    </w:r>
                  </w:hyperlink>
                  <w:r w:rsidRPr="004235ED">
                    <w:rPr>
                      <w:rFonts w:ascii="Times New Roman" w:hAnsi="Times New Roman" w:cs="Times New Roman"/>
                    </w:rPr>
                    <w:t>).</w:t>
                  </w:r>
                </w:p>
                <w:p w14:paraId="6111D92B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</w:rPr>
                    <w:lastRenderedPageBreak/>
                    <w:t>Запрет на изменение КВР также отсутствует. В то же время этот код указывается в составе ИКЗ, изменять который нельзя. ИКЗ должен оставаться неизменным с момента его формирования вплоть до завершения периода хранения информации о закупке (</w:t>
                  </w:r>
                  <w:proofErr w:type="spellStart"/>
                  <w:r w:rsidRPr="004235ED">
                    <w:rPr>
                      <w:rFonts w:ascii="Times New Roman" w:hAnsi="Times New Roman" w:cs="Times New Roman"/>
                    </w:rPr>
                    <w:fldChar w:fldCharType="begin"/>
                  </w:r>
                  <w:r w:rsidRPr="004235ED">
                    <w:rPr>
                      <w:rFonts w:ascii="Times New Roman" w:hAnsi="Times New Roman" w:cs="Times New Roman"/>
                    </w:rPr>
                    <w:instrText xml:space="preserve"> HYPERLINK "https://login.consultant.ru/link/?req=doc&amp;base=LAW&amp;n=403767&amp;dst=100026" \h </w:instrText>
                  </w:r>
                  <w:r w:rsidRPr="004235ED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4235ED">
                    <w:rPr>
                      <w:rFonts w:ascii="Times New Roman" w:hAnsi="Times New Roman" w:cs="Times New Roman"/>
                      <w:color w:val="0000FF"/>
                    </w:rPr>
                    <w:t>абз</w:t>
                  </w:r>
                  <w:proofErr w:type="spellEnd"/>
                  <w:r w:rsidRPr="004235ED">
                    <w:rPr>
                      <w:rFonts w:ascii="Times New Roman" w:hAnsi="Times New Roman" w:cs="Times New Roman"/>
                      <w:color w:val="0000FF"/>
                    </w:rPr>
                    <w:t>. 10 п. 5</w:t>
                  </w:r>
                  <w:r w:rsidRPr="004235ED">
                    <w:rPr>
                      <w:rFonts w:ascii="Times New Roman" w:hAnsi="Times New Roman" w:cs="Times New Roman"/>
                      <w:color w:val="0000FF"/>
                    </w:rPr>
                    <w:fldChar w:fldCharType="end"/>
                  </w:r>
                  <w:r w:rsidRPr="004235ED">
                    <w:rPr>
                      <w:rFonts w:ascii="Times New Roman" w:hAnsi="Times New Roman" w:cs="Times New Roman"/>
                    </w:rPr>
                    <w:t xml:space="preserve">, </w:t>
                  </w:r>
                  <w:hyperlink r:id="rId17">
                    <w:r w:rsidRPr="004235ED">
                      <w:rPr>
                        <w:rFonts w:ascii="Times New Roman" w:hAnsi="Times New Roman" w:cs="Times New Roman"/>
                        <w:color w:val="0000FF"/>
                      </w:rPr>
                      <w:t>п. 10</w:t>
                    </w:r>
                  </w:hyperlink>
                  <w:r w:rsidRPr="004235ED">
                    <w:rPr>
                      <w:rFonts w:ascii="Times New Roman" w:hAnsi="Times New Roman" w:cs="Times New Roman"/>
                    </w:rPr>
                    <w:t xml:space="preserve"> Порядка формирования идентификационного кода закупки).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C533F2" w14:textId="77777777" w:rsidR="004235ED" w:rsidRPr="004235ED" w:rsidRDefault="004235ED" w:rsidP="004235E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31FB319" w14:textId="77777777" w:rsidR="004235ED" w:rsidRPr="004235ED" w:rsidRDefault="004235ED" w:rsidP="004235ED">
            <w:pPr>
              <w:spacing w:after="1"/>
              <w:rPr>
                <w:rFonts w:ascii="Times New Roman" w:hAnsi="Times New Roman" w:cs="Times New Roman"/>
              </w:rPr>
            </w:pPr>
          </w:p>
          <w:tbl>
            <w:tblPr>
              <w:tblW w:w="10452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452"/>
            </w:tblGrid>
            <w:tr w:rsidR="004235ED" w:rsidRPr="004235ED" w14:paraId="19C19DED" w14:textId="77777777" w:rsidTr="00BE7B69">
              <w:trPr>
                <w:jc w:val="center"/>
              </w:trPr>
              <w:tc>
                <w:tcPr>
                  <w:tcW w:w="104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122682A1" w14:textId="77777777" w:rsidR="004235ED" w:rsidRPr="004235ED" w:rsidRDefault="004235ED" w:rsidP="004235ED">
                  <w:pPr>
                    <w:spacing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bookmarkStart w:id="1" w:name="P9"/>
                  <w:bookmarkEnd w:id="1"/>
                  <w:r w:rsidRPr="004235ED">
                    <w:rPr>
                      <w:rFonts w:ascii="Times New Roman" w:hAnsi="Times New Roman" w:cs="Times New Roman"/>
                      <w:u w:val="single"/>
                    </w:rPr>
                    <w:t>Обязательно ли заключать дополнительное соглашение при смене реквизитов (наименования, адреса, банковских реквизитов) стороны контракта, заключенного по Закону N 44-ФЗ</w:t>
                  </w:r>
                </w:p>
                <w:p w14:paraId="6A6E04F8" w14:textId="77777777" w:rsidR="004235ED" w:rsidRPr="004235ED" w:rsidRDefault="004235ED" w:rsidP="004235ED">
                  <w:pPr>
                    <w:spacing w:before="220" w:after="1" w:line="22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4235ED">
                    <w:rPr>
                      <w:rFonts w:ascii="Times New Roman" w:hAnsi="Times New Roman" w:cs="Times New Roman"/>
                    </w:rPr>
                    <w:t xml:space="preserve">Дополнительное соглашение заключать обязательно, </w:t>
                  </w:r>
                  <w:proofErr w:type="gramStart"/>
                  <w:r w:rsidRPr="004235ED">
                    <w:rPr>
                      <w:rFonts w:ascii="Times New Roman" w:hAnsi="Times New Roman" w:cs="Times New Roman"/>
                    </w:rPr>
                    <w:t>если согласно контракту</w:t>
                  </w:r>
                  <w:proofErr w:type="gramEnd"/>
                  <w:r w:rsidRPr="004235ED">
                    <w:rPr>
                      <w:rFonts w:ascii="Times New Roman" w:hAnsi="Times New Roman" w:cs="Times New Roman"/>
                    </w:rPr>
                    <w:t xml:space="preserve"> изменение реквизитов сторон либо любых его условий оформляется только таким образом. Если в контракте нет подобного требования, достаточно направить контрагенту соответствующее уведомление. Вывод подтверждается </w:t>
                  </w:r>
                  <w:hyperlink r:id="rId18">
                    <w:r w:rsidRPr="004235ED">
                      <w:rPr>
                        <w:rFonts w:ascii="Times New Roman" w:hAnsi="Times New Roman" w:cs="Times New Roman"/>
                        <w:color w:val="0000FF"/>
                      </w:rPr>
                      <w:t>Письмом</w:t>
                    </w:r>
                  </w:hyperlink>
                  <w:r w:rsidRPr="004235ED">
                    <w:rPr>
                      <w:rFonts w:ascii="Times New Roman" w:hAnsi="Times New Roman" w:cs="Times New Roman"/>
                    </w:rPr>
                    <w:t xml:space="preserve"> Минфина России от 22.12.2020 N 09-01-09/112993.</w:t>
                  </w:r>
                </w:p>
              </w:tc>
            </w:tr>
          </w:tbl>
          <w:p w14:paraId="33D43BEE" w14:textId="77777777" w:rsidR="004235ED" w:rsidRPr="004235ED" w:rsidRDefault="004235ED" w:rsidP="004235ED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235E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9">
              <w:r w:rsidRPr="004235ED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Как внести изменения в государственный и муниципальный контракт по Закону N 44-ФЗ (КонсультантПлюс, 2025) {КонсультантПлюс}</w:t>
              </w:r>
            </w:hyperlink>
            <w:r w:rsidRPr="004235E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5D1488CD" w14:textId="77777777" w:rsidR="009335BD" w:rsidRDefault="009335BD">
            <w:pPr>
              <w:spacing w:after="1" w:line="220" w:lineRule="atLeast"/>
              <w:outlineLvl w:val="0"/>
            </w:pPr>
            <w:r>
              <w:rPr>
                <w:rFonts w:ascii="Times New Roman" w:hAnsi="Times New Roman" w:cs="Times New Roman"/>
                <w:b/>
                <w:sz w:val="26"/>
              </w:rPr>
              <w:t>5.1. В каких случаях вносятся изменения</w:t>
            </w:r>
          </w:p>
          <w:p w14:paraId="77D0F85C" w14:textId="77777777" w:rsidR="009335BD" w:rsidRDefault="009335BD">
            <w:pPr>
              <w:spacing w:before="220" w:after="1" w:line="220" w:lineRule="atLeast"/>
              <w:jc w:val="both"/>
            </w:pPr>
            <w:r>
              <w:rPr>
                <w:rFonts w:ascii="Times New Roman" w:hAnsi="Times New Roman" w:cs="Times New Roman"/>
              </w:rPr>
              <w:t>Изменить план-график может потребоваться в следующих случаях (</w:t>
            </w:r>
            <w:hyperlink r:id="rId20">
              <w:r>
                <w:rPr>
                  <w:rFonts w:ascii="Times New Roman" w:hAnsi="Times New Roman" w:cs="Times New Roman"/>
                  <w:color w:val="0000FF"/>
                </w:rPr>
                <w:t>ч. 8 ст. 16</w:t>
              </w:r>
            </w:hyperlink>
            <w:r>
              <w:rPr>
                <w:rFonts w:ascii="Times New Roman" w:hAnsi="Times New Roman" w:cs="Times New Roman"/>
              </w:rPr>
              <w:t xml:space="preserve"> Закона N 44-ФЗ, </w:t>
            </w:r>
            <w:hyperlink r:id="rId21">
              <w:r>
                <w:rPr>
                  <w:rFonts w:ascii="Times New Roman" w:hAnsi="Times New Roman" w:cs="Times New Roman"/>
                  <w:color w:val="0000FF"/>
                </w:rPr>
                <w:t>п. 22</w:t>
              </w:r>
            </w:hyperlink>
            <w:r>
              <w:rPr>
                <w:rFonts w:ascii="Times New Roman" w:hAnsi="Times New Roman" w:cs="Times New Roman"/>
              </w:rPr>
              <w:t xml:space="preserve"> Порядка N 1279):</w:t>
            </w:r>
          </w:p>
          <w:p w14:paraId="26D4E419" w14:textId="77777777" w:rsidR="009335BD" w:rsidRDefault="009335BD" w:rsidP="009335BD">
            <w:pPr>
              <w:numPr>
                <w:ilvl w:val="0"/>
                <w:numId w:val="2"/>
              </w:numPr>
              <w:spacing w:before="220" w:after="1" w:line="220" w:lineRule="atLeast"/>
              <w:jc w:val="both"/>
            </w:pPr>
            <w:r>
              <w:rPr>
                <w:rFonts w:ascii="Times New Roman" w:hAnsi="Times New Roman" w:cs="Times New Roman"/>
              </w:rPr>
              <w:t xml:space="preserve">изменились установленные в соответствии со </w:t>
            </w:r>
            <w:hyperlink r:id="rId22">
              <w:r>
                <w:rPr>
                  <w:rFonts w:ascii="Times New Roman" w:hAnsi="Times New Roman" w:cs="Times New Roman"/>
                  <w:color w:val="0000FF"/>
                </w:rPr>
                <w:t>ст. 19</w:t>
              </w:r>
            </w:hyperlink>
            <w:r>
              <w:rPr>
                <w:rFonts w:ascii="Times New Roman" w:hAnsi="Times New Roman" w:cs="Times New Roman"/>
              </w:rPr>
              <w:t xml:space="preserve"> Закона N 44-ФЗ требования к закупаемым товарам (работам, услугам), в том числе в части предельной цены и (или) нормативных затрат;</w:t>
            </w:r>
          </w:p>
          <w:p w14:paraId="503F6487" w14:textId="77777777" w:rsidR="009335BD" w:rsidRDefault="009335BD" w:rsidP="009335BD">
            <w:pPr>
              <w:numPr>
                <w:ilvl w:val="0"/>
                <w:numId w:val="2"/>
              </w:numPr>
              <w:spacing w:before="220" w:after="1" w:line="220" w:lineRule="atLeast"/>
              <w:jc w:val="both"/>
            </w:pPr>
            <w:r>
              <w:rPr>
                <w:rFonts w:ascii="Times New Roman" w:hAnsi="Times New Roman" w:cs="Times New Roman"/>
              </w:rPr>
              <w:t>изменились доведенные до заказчика лимиты бюджетных обязательств, показатели планов (программ) ФХД, решение и (или) соглашение о предоставлении субсидий;</w:t>
            </w:r>
          </w:p>
          <w:p w14:paraId="2B0079E4" w14:textId="749D2BED" w:rsidR="009335BD" w:rsidRPr="009335BD" w:rsidRDefault="009335BD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335B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3">
              <w:r w:rsidRPr="009335BD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Как составить, утвердить и разместить план-график закупок по Закону N 44-ФЗ (КонсультантПлюс, 2025) {КонсультантПлюс}</w:t>
              </w:r>
            </w:hyperlink>
            <w:r w:rsidRPr="009335B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700BE117" w14:textId="77777777" w:rsidR="004235ED" w:rsidRPr="004235ED" w:rsidRDefault="004235ED" w:rsidP="004235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C72E9F9" w14:textId="77777777" w:rsidR="004235ED" w:rsidRPr="004235ED" w:rsidRDefault="004235ED" w:rsidP="004235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F86E2B3" w14:textId="77777777" w:rsidR="004235ED" w:rsidRPr="004235ED" w:rsidRDefault="004235ED" w:rsidP="004235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35ED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 w:rsidRPr="004235ED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 w:rsidRPr="004235ED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54B3E6EF" w14:textId="77777777" w:rsidR="004235ED" w:rsidRPr="004235ED" w:rsidRDefault="004235ED" w:rsidP="004235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35ED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14AF4CF9" w14:textId="77777777" w:rsidR="004235ED" w:rsidRPr="004235ED" w:rsidRDefault="004235ED" w:rsidP="004235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4235ED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2428A062" w14:textId="77777777" w:rsidR="004235ED" w:rsidRPr="004235ED" w:rsidRDefault="004235ED" w:rsidP="004235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4235ED"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459DA4B8" w14:textId="77777777" w:rsidR="004235ED" w:rsidRPr="004235ED" w:rsidRDefault="004235ED" w:rsidP="004235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4235ED"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14:paraId="4BC50DDF" w14:textId="77777777" w:rsidR="004235ED" w:rsidRPr="004235ED" w:rsidRDefault="004235ED" w:rsidP="004235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4235ED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61B1F47C" w14:textId="77777777" w:rsidR="004235ED" w:rsidRPr="004235ED" w:rsidRDefault="004235ED" w:rsidP="004235E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235ED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4235ED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4235ED">
        <w:rPr>
          <w:rFonts w:ascii="Times New Roman" w:eastAsia="Times New Roman" w:hAnsi="Times New Roman" w:cs="Times New Roman"/>
          <w:lang w:val="en-US" w:eastAsia="ru-RU"/>
        </w:rPr>
        <w:t>Word</w:t>
      </w:r>
      <w:r w:rsidRPr="004235ED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02FD1609" w14:textId="77777777" w:rsidR="004235ED" w:rsidRPr="004235ED" w:rsidRDefault="004235ED" w:rsidP="004235ED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Calibri" w:eastAsia="Calibri" w:hAnsi="Calibri" w:cs="Times New Roman"/>
          <w:bCs/>
          <w:color w:val="0000FF"/>
        </w:rPr>
      </w:pPr>
      <w:r w:rsidRPr="004235ED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</w:t>
      </w:r>
    </w:p>
    <w:p w14:paraId="42431AB5" w14:textId="77777777" w:rsidR="004235ED" w:rsidRPr="004235ED" w:rsidRDefault="004235ED" w:rsidP="004235ED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  <w:r w:rsidRPr="004235ED">
        <w:rPr>
          <w:rFonts w:ascii="Times New Roman" w:eastAsia="Calibri" w:hAnsi="Times New Roman" w:cs="Times New Roman"/>
          <w:color w:val="FF0000"/>
        </w:rPr>
        <w:t>«</w:t>
      </w:r>
      <w:r>
        <w:rPr>
          <w:rFonts w:ascii="Times New Roman" w:eastAsia="Calibri" w:hAnsi="Times New Roman" w:cs="Times New Roman"/>
          <w:color w:val="FF0000"/>
        </w:rPr>
        <w:t>изменения контракт 44-фз</w:t>
      </w:r>
      <w:r w:rsidRPr="004235ED">
        <w:rPr>
          <w:rFonts w:ascii="Times New Roman" w:eastAsia="Calibri" w:hAnsi="Times New Roman" w:cs="Times New Roman"/>
          <w:color w:val="FF0000"/>
        </w:rPr>
        <w:t>»</w:t>
      </w:r>
    </w:p>
    <w:p w14:paraId="23645784" w14:textId="77777777" w:rsidR="004235ED" w:rsidRPr="004235ED" w:rsidRDefault="004235ED" w:rsidP="004235ED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</w:p>
    <w:p w14:paraId="5B7E318D" w14:textId="77777777" w:rsidR="004235ED" w:rsidRPr="004235ED" w:rsidRDefault="004235ED" w:rsidP="004235ED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</w:p>
    <w:p w14:paraId="133FDCD2" w14:textId="77777777" w:rsidR="004235ED" w:rsidRPr="004235ED" w:rsidRDefault="004235ED" w:rsidP="004235ED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14:paraId="14071BAA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235ED"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14:paraId="6FBD0526" w14:textId="77777777" w:rsidR="004235ED" w:rsidRPr="004235ED" w:rsidRDefault="004235ED" w:rsidP="00423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4235ED" w:rsidRPr="004235ED" w:rsidSect="004235E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B3B61"/>
    <w:multiLevelType w:val="multilevel"/>
    <w:tmpl w:val="8CCA842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ED"/>
    <w:rsid w:val="004235ED"/>
    <w:rsid w:val="00635EF6"/>
    <w:rsid w:val="009335BD"/>
    <w:rsid w:val="00BE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E67C"/>
  <w15:chartTrackingRefBased/>
  <w15:docId w15:val="{55704DD9-D33F-4352-9EBA-9896CBA2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GRGXLIV&amp;n=12&amp;dst=8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login.consultant.ru/link/?req=doc&amp;base=LAW&amp;n=372150&amp;dst=100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2871&amp;dst=100081" TargetMode="External"/><Relationship Id="rId7" Type="http://schemas.openxmlformats.org/officeDocument/2006/relationships/hyperlink" Target="https://login.consultant.ru/link/?req=doc&amp;base=LAW&amp;n=482692&amp;dst=102049" TargetMode="External"/><Relationship Id="rId12" Type="http://schemas.openxmlformats.org/officeDocument/2006/relationships/hyperlink" Target="https://login.consultant.ru/link/?req=doc&amp;base=LAW&amp;n=494990&amp;dst=101484" TargetMode="External"/><Relationship Id="rId17" Type="http://schemas.openxmlformats.org/officeDocument/2006/relationships/hyperlink" Target="https://login.consultant.ru/link/?req=doc&amp;base=LAW&amp;n=403767&amp;dst=1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QUEST&amp;n=196473&amp;dst=100009" TargetMode="External"/><Relationship Id="rId20" Type="http://schemas.openxmlformats.org/officeDocument/2006/relationships/hyperlink" Target="https://login.consultant.ru/link/?req=doc&amp;base=LAW&amp;n=494990&amp;dst=13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QUEST&amp;n=160336&amp;dst=100010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QUEST&amp;n=207207&amp;dst=100019" TargetMode="External"/><Relationship Id="rId23" Type="http://schemas.openxmlformats.org/officeDocument/2006/relationships/hyperlink" Target="https://login.consultant.ru/link/?req=doc&amp;base=GRGXLIV&amp;n=63&amp;dst=100050" TargetMode="External"/><Relationship Id="rId10" Type="http://schemas.openxmlformats.org/officeDocument/2006/relationships/hyperlink" Target="https://login.consultant.ru/link/?req=doc&amp;base=GRGXLIV&amp;n=12&amp;dst=100026" TargetMode="External"/><Relationship Id="rId19" Type="http://schemas.openxmlformats.org/officeDocument/2006/relationships/hyperlink" Target="https://login.consultant.ru/link/?req=doc&amp;base=GRGXLIV&amp;n=44&amp;dst=100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0" TargetMode="External"/><Relationship Id="rId14" Type="http://schemas.openxmlformats.org/officeDocument/2006/relationships/hyperlink" Target="https://login.consultant.ru/link/?req=doc&amp;base=LAW&amp;n=482692&amp;dst=102049" TargetMode="External"/><Relationship Id="rId22" Type="http://schemas.openxmlformats.org/officeDocument/2006/relationships/hyperlink" Target="https://login.consultant.ru/link/?req=doc&amp;base=LAW&amp;n=494990&amp;dst=10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950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3</cp:revision>
  <dcterms:created xsi:type="dcterms:W3CDTF">2025-07-10T10:24:00Z</dcterms:created>
  <dcterms:modified xsi:type="dcterms:W3CDTF">2025-07-11T08:26:00Z</dcterms:modified>
</cp:coreProperties>
</file>